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6E7F9A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904A02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Fission and 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6E7F9A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904A02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Fission and Fusion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366"/>
        <w:gridCol w:w="7438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C53D64">
        <w:trPr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904A02">
            <w:pPr>
              <w:pStyle w:val="ListParagraph"/>
              <w:rPr>
                <w:rFonts w:ascii="Book Antiqua" w:hAnsi="Book Antiqua"/>
                <w:sz w:val="28"/>
              </w:rPr>
            </w:pPr>
            <w:r w:rsidRPr="00904A02">
              <w:rPr>
                <w:rFonts w:ascii="Book Antiqua" w:hAnsi="Book Antiqua"/>
                <w:sz w:val="28"/>
              </w:rPr>
              <w:drawing>
                <wp:inline distT="0" distB="0" distL="0" distR="0" wp14:anchorId="13A2DD50" wp14:editId="6A10F0EB">
                  <wp:extent cx="1119116" cy="1715404"/>
                  <wp:effectExtent l="0" t="0" r="5080" b="0"/>
                  <wp:docPr id="67587" name="Picture 2" descr="CH10_1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7" name="Picture 2" descr="CH10_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90" cy="171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904A02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are the three types of decay we talked about yesterday?</w:t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904A02" w:rsidRDefault="00C53D64">
            <w:pPr>
              <w:jc w:val="center"/>
              <w:rPr>
                <w:rFonts w:ascii="Book Antiqua" w:hAnsi="Book Antiqua"/>
                <w:sz w:val="25"/>
                <w:szCs w:val="25"/>
              </w:rPr>
            </w:pPr>
          </w:p>
          <w:p w:rsidR="006655C6" w:rsidRPr="00904A02" w:rsidRDefault="00904A02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sz w:val="25"/>
                <w:szCs w:val="25"/>
              </w:rPr>
              <w:t>When an atom is</w:t>
            </w: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 xml:space="preserve"> radioactive</w:t>
            </w:r>
            <w:r w:rsidRPr="00904A02">
              <w:rPr>
                <w:rFonts w:ascii="Book Antiqua" w:hAnsi="Book Antiqua"/>
                <w:sz w:val="25"/>
                <w:szCs w:val="25"/>
              </w:rPr>
              <w:t>, it is… _____________________________________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  <w:t>_____________________________________________________________________</w:t>
            </w:r>
            <w:r w:rsidR="006E7F9A"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904A02" w:rsidRPr="00904A02" w:rsidRDefault="00904A02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Half-life of radioactive isotopes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  <w:t>a. T</w:t>
            </w:r>
            <w:r>
              <w:rPr>
                <w:rFonts w:ascii="Book Antiqua" w:hAnsi="Book Antiqua"/>
                <w:sz w:val="25"/>
                <w:szCs w:val="25"/>
              </w:rPr>
              <w:t>he length of ________________ it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takes _________________ of the atoms of a sample of radioactive isotopes to ___________________.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904A02" w:rsidRPr="00904A02" w:rsidRDefault="00904A02" w:rsidP="00904A02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sz w:val="25"/>
                <w:szCs w:val="25"/>
              </w:rPr>
              <w:t>b. Varies from fractions of a __________________ to billions of 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6E7F9A" w:rsidRPr="00904A02" w:rsidRDefault="00904A02" w:rsidP="00904A02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5"/>
                <w:szCs w:val="25"/>
              </w:rPr>
              <w:drawing>
                <wp:anchor distT="0" distB="0" distL="114300" distR="114300" simplePos="0" relativeHeight="251658240" behindDoc="0" locked="0" layoutInCell="1" allowOverlap="1" wp14:anchorId="069D5D17" wp14:editId="5E090250">
                  <wp:simplePos x="0" y="0"/>
                  <wp:positionH relativeFrom="column">
                    <wp:posOffset>5097240</wp:posOffset>
                  </wp:positionH>
                  <wp:positionV relativeFrom="paragraph">
                    <wp:posOffset>214336</wp:posOffset>
                  </wp:positionV>
                  <wp:extent cx="1610360" cy="336550"/>
                  <wp:effectExtent l="0" t="0" r="889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A02">
              <w:rPr>
                <w:rFonts w:ascii="Book Antiqua" w:hAnsi="Book Antiqua"/>
                <w:sz w:val="25"/>
                <w:szCs w:val="25"/>
              </w:rPr>
              <w:t>c. Do you remember plutonium’s half-life? _________________</w:t>
            </w:r>
            <w:r w:rsidR="006E7F9A"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C53D64" w:rsidRPr="00904A02" w:rsidRDefault="00904A02" w:rsidP="006E7F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How can we use radioactive half-lives?</w:t>
            </w:r>
            <w:r w:rsidR="006E7F9A" w:rsidRPr="00904A02">
              <w:rPr>
                <w:rFonts w:ascii="Book Antiqua" w:hAnsi="Book Antiqua"/>
                <w:b/>
                <w:i/>
                <w:sz w:val="25"/>
                <w:szCs w:val="25"/>
              </w:rPr>
              <w:br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Can be used to determine the ___________ of old objects, such as 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  <w:t>_________________________________________________________.</w:t>
            </w:r>
            <w:r w:rsidR="006655C6" w:rsidRPr="00904A02">
              <w:rPr>
                <w:rFonts w:ascii="Book Antiqua" w:hAnsi="Book Antiqua"/>
                <w:sz w:val="25"/>
                <w:szCs w:val="25"/>
              </w:rPr>
              <w:br/>
            </w:r>
            <w:r w:rsidR="006655C6" w:rsidRPr="00904A02">
              <w:rPr>
                <w:noProof/>
                <w:sz w:val="25"/>
                <w:szCs w:val="25"/>
              </w:rPr>
              <w:t xml:space="preserve">                                                               </w:t>
            </w:r>
          </w:p>
          <w:p w:rsidR="00904A02" w:rsidRPr="00904A02" w:rsidRDefault="00904A02" w:rsidP="00904A0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AAA916E" wp14:editId="1C99DEB0">
                  <wp:simplePos x="0" y="0"/>
                  <wp:positionH relativeFrom="column">
                    <wp:posOffset>5711190</wp:posOffset>
                  </wp:positionH>
                  <wp:positionV relativeFrom="paragraph">
                    <wp:posOffset>133985</wp:posOffset>
                  </wp:positionV>
                  <wp:extent cx="996950" cy="6654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Nuclear fission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Pr="00904A02">
              <w:rPr>
                <w:rFonts w:ascii="Book Antiqua" w:hAnsi="Book Antiqua"/>
                <w:sz w:val="25"/>
                <w:szCs w:val="25"/>
              </w:rPr>
              <w:sym w:font="Wingdings" w:char="F0E0"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the process of ___________________________ a nucleus into two nuclei with smaller masses</w:t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</w:p>
          <w:p w:rsidR="00904A02" w:rsidRPr="00904A02" w:rsidRDefault="00904A02" w:rsidP="00904A0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Chain reaction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Pr="00904A02">
              <w:rPr>
                <w:rFonts w:ascii="Book Antiqua" w:hAnsi="Book Antiqua"/>
                <w:sz w:val="25"/>
                <w:szCs w:val="25"/>
              </w:rPr>
              <w:sym w:font="Wingdings" w:char="F0E0"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an ongoing series of _____________________ reactions</w:t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</w:p>
          <w:p w:rsidR="00904A02" w:rsidRPr="00904A02" w:rsidRDefault="00904A02" w:rsidP="00904A0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 wp14:anchorId="7895CF00" wp14:editId="26332365">
                  <wp:simplePos x="0" y="0"/>
                  <wp:positionH relativeFrom="column">
                    <wp:posOffset>6092825</wp:posOffset>
                  </wp:positionH>
                  <wp:positionV relativeFrom="paragraph">
                    <wp:posOffset>330200</wp:posOffset>
                  </wp:positionV>
                  <wp:extent cx="532130" cy="532130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Nuclear fusion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Pr="00904A02">
              <w:rPr>
                <w:rFonts w:ascii="Book Antiqua" w:hAnsi="Book Antiqua"/>
                <w:sz w:val="25"/>
                <w:szCs w:val="25"/>
              </w:rPr>
              <w:sym w:font="Wingdings" w:char="F0E0"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two nuclei with low masses are _________________________ to form ONE larger _________________</w:t>
            </w:r>
            <w:r w:rsidR="006E7F9A" w:rsidRPr="00904A02">
              <w:rPr>
                <w:rFonts w:ascii="Book Antiqua" w:hAnsi="Book Antiqua"/>
                <w:sz w:val="25"/>
                <w:szCs w:val="25"/>
              </w:rPr>
              <w:br/>
            </w:r>
            <w:r w:rsidRPr="00904A02">
              <w:rPr>
                <w:rFonts w:ascii="Book Antiqua" w:hAnsi="Book Antiqua"/>
                <w:sz w:val="25"/>
                <w:szCs w:val="25"/>
              </w:rPr>
              <w:t>a. Can only happen when nuclei are moving _______________</w:t>
            </w:r>
          </w:p>
          <w:p w:rsidR="006811E1" w:rsidRPr="00C27874" w:rsidRDefault="00904A02" w:rsidP="00904A02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904A02">
              <w:rPr>
                <w:rFonts w:ascii="Book Antiqua" w:hAnsi="Book Antiqua"/>
                <w:sz w:val="25"/>
                <w:szCs w:val="25"/>
              </w:rPr>
              <w:t>b. Temperature must be as high as the temperature of a ___________</w:t>
            </w:r>
          </w:p>
        </w:tc>
      </w:tr>
    </w:tbl>
    <w:p w:rsidR="00BE730C" w:rsidRPr="00EB36DD" w:rsidRDefault="00553C25" w:rsidP="005F2753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Complete the </w:t>
      </w:r>
      <w:r w:rsidR="00904A02">
        <w:rPr>
          <w:rFonts w:ascii="Book Antiqua" w:hAnsi="Book Antiqua"/>
        </w:rPr>
        <w:t xml:space="preserve">review </w:t>
      </w:r>
      <w:r w:rsidR="00BE730C">
        <w:rPr>
          <w:rFonts w:ascii="Book Antiqua" w:hAnsi="Book Antiqua"/>
        </w:rPr>
        <w:t xml:space="preserve">matching </w:t>
      </w:r>
      <w:bookmarkStart w:id="0" w:name="_GoBack"/>
      <w:bookmarkEnd w:id="0"/>
      <w:r w:rsidR="00904A02">
        <w:rPr>
          <w:rFonts w:ascii="Book Antiqua" w:hAnsi="Book Antiqua"/>
        </w:rPr>
        <w:t>activity either alone or with one partner!</w:t>
      </w:r>
      <w:r w:rsidR="00D844CF">
        <w:rPr>
          <w:rFonts w:ascii="Book Antiqua" w:hAnsi="Book Antiqua"/>
        </w:rPr>
        <w:br/>
      </w:r>
    </w:p>
    <w:sectPr w:rsidR="00BE730C" w:rsidRPr="00EB36DD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51787"/>
    <w:rsid w:val="00182892"/>
    <w:rsid w:val="002D621E"/>
    <w:rsid w:val="0035138B"/>
    <w:rsid w:val="004512C3"/>
    <w:rsid w:val="00477DDD"/>
    <w:rsid w:val="00534567"/>
    <w:rsid w:val="005348D7"/>
    <w:rsid w:val="00553C25"/>
    <w:rsid w:val="005F2753"/>
    <w:rsid w:val="00614828"/>
    <w:rsid w:val="00634CB7"/>
    <w:rsid w:val="006655C6"/>
    <w:rsid w:val="006811E1"/>
    <w:rsid w:val="006E7F9A"/>
    <w:rsid w:val="00781AEC"/>
    <w:rsid w:val="00904A02"/>
    <w:rsid w:val="00946EF9"/>
    <w:rsid w:val="00AB7949"/>
    <w:rsid w:val="00BE730C"/>
    <w:rsid w:val="00C15A07"/>
    <w:rsid w:val="00C27874"/>
    <w:rsid w:val="00C53D64"/>
    <w:rsid w:val="00D3326E"/>
    <w:rsid w:val="00D844CF"/>
    <w:rsid w:val="00DC7988"/>
    <w:rsid w:val="00E459AE"/>
    <w:rsid w:val="00EB36D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4</cp:revision>
  <cp:lastPrinted>2016-04-25T11:14:00Z</cp:lastPrinted>
  <dcterms:created xsi:type="dcterms:W3CDTF">2016-05-10T11:02:00Z</dcterms:created>
  <dcterms:modified xsi:type="dcterms:W3CDTF">2016-05-10T11:22:00Z</dcterms:modified>
</cp:coreProperties>
</file>